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9B37C1" w:rsidRDefault="005A3233" w:rsidP="00005418">
      <w:pPr>
        <w:rPr>
          <w:rFonts w:ascii="Arial" w:hAnsi="Arial" w:cs="Arial"/>
          <w:b/>
          <w:sz w:val="24"/>
          <w:szCs w:val="24"/>
          <w:u w:val="single"/>
        </w:rPr>
      </w:pPr>
      <w:r w:rsidRPr="009B37C1">
        <w:rPr>
          <w:rFonts w:ascii="Arial" w:hAnsi="Arial" w:cs="Arial"/>
          <w:b/>
          <w:sz w:val="24"/>
          <w:szCs w:val="24"/>
          <w:u w:val="single"/>
        </w:rPr>
        <w:t>SCOPE OF WORK</w:t>
      </w:r>
    </w:p>
    <w:p w:rsidR="001B794D" w:rsidRPr="009B37C1" w:rsidRDefault="001B794D" w:rsidP="00005418">
      <w:pPr>
        <w:rPr>
          <w:rFonts w:ascii="Arial" w:hAnsi="Arial" w:cs="Arial"/>
          <w:b/>
          <w:sz w:val="24"/>
          <w:szCs w:val="24"/>
          <w:u w:val="single"/>
        </w:rPr>
      </w:pPr>
    </w:p>
    <w:p w:rsidR="00A22660" w:rsidRPr="009B37C1" w:rsidRDefault="00B97EB1" w:rsidP="00B97EB1">
      <w:pPr>
        <w:ind w:left="720" w:hanging="720"/>
        <w:rPr>
          <w:rFonts w:ascii="Arial" w:hAnsi="Arial" w:cs="Arial"/>
          <w:b/>
          <w:sz w:val="24"/>
          <w:szCs w:val="24"/>
          <w:u w:val="single"/>
        </w:rPr>
      </w:pPr>
      <w:r w:rsidRPr="009B37C1">
        <w:rPr>
          <w:rFonts w:ascii="Arial" w:hAnsi="Arial" w:cs="Arial"/>
          <w:b/>
          <w:sz w:val="24"/>
          <w:szCs w:val="24"/>
        </w:rPr>
        <w:t>A.</w:t>
      </w:r>
      <w:r w:rsidRPr="009B37C1">
        <w:rPr>
          <w:rFonts w:ascii="Arial" w:hAnsi="Arial" w:cs="Arial"/>
          <w:b/>
          <w:sz w:val="24"/>
          <w:szCs w:val="24"/>
        </w:rPr>
        <w:tab/>
      </w:r>
      <w:r w:rsidR="00A22660" w:rsidRPr="009B37C1">
        <w:rPr>
          <w:rFonts w:ascii="Arial" w:hAnsi="Arial" w:cs="Arial"/>
          <w:b/>
          <w:sz w:val="24"/>
          <w:szCs w:val="24"/>
          <w:u w:val="single"/>
        </w:rPr>
        <w:t>Purpose:</w:t>
      </w:r>
    </w:p>
    <w:p w:rsidR="00381B89" w:rsidRPr="009B37C1" w:rsidRDefault="00381B89" w:rsidP="00381B89">
      <w:pPr>
        <w:ind w:left="720"/>
        <w:rPr>
          <w:rFonts w:ascii="Arial" w:hAnsi="Arial" w:cs="Arial"/>
          <w:sz w:val="24"/>
          <w:szCs w:val="24"/>
        </w:rPr>
      </w:pPr>
    </w:p>
    <w:p w:rsidR="003A2722" w:rsidRPr="00015FF0" w:rsidRDefault="003A2722" w:rsidP="003A2722">
      <w:pPr>
        <w:ind w:left="720"/>
        <w:contextualSpacing/>
        <w:rPr>
          <w:rFonts w:ascii="Arial" w:hAnsi="Arial" w:cs="Arial"/>
          <w:sz w:val="24"/>
          <w:szCs w:val="24"/>
        </w:rPr>
      </w:pPr>
      <w:r w:rsidRPr="00015FF0">
        <w:rPr>
          <w:rFonts w:ascii="Arial" w:hAnsi="Arial" w:cs="Arial"/>
          <w:sz w:val="24"/>
          <w:szCs w:val="24"/>
        </w:rPr>
        <w:t xml:space="preserve">The purpose of this </w:t>
      </w:r>
      <w:r w:rsidR="00393893">
        <w:rPr>
          <w:rFonts w:ascii="Arial" w:hAnsi="Arial" w:cs="Arial"/>
          <w:sz w:val="24"/>
          <w:szCs w:val="24"/>
        </w:rPr>
        <w:t>contract</w:t>
      </w:r>
      <w:r w:rsidRPr="00015FF0">
        <w:rPr>
          <w:rFonts w:ascii="Arial" w:hAnsi="Arial" w:cs="Arial"/>
          <w:sz w:val="24"/>
          <w:szCs w:val="24"/>
        </w:rPr>
        <w:t xml:space="preserve"> is to obtain technical assistance services to develop the Affordable Care Act Section 1332 State Innovation Waiver application (waiver application) and manage the waiver application development process. </w:t>
      </w:r>
    </w:p>
    <w:p w:rsidR="003A2722" w:rsidRPr="00015FF0" w:rsidRDefault="003A2722" w:rsidP="003A2722">
      <w:pPr>
        <w:contextualSpacing/>
        <w:rPr>
          <w:rFonts w:ascii="Arial" w:hAnsi="Arial" w:cs="Arial"/>
          <w:sz w:val="24"/>
          <w:szCs w:val="24"/>
        </w:rPr>
      </w:pPr>
    </w:p>
    <w:p w:rsidR="003A2722" w:rsidRPr="00015FF0" w:rsidRDefault="00FC5DC3" w:rsidP="003A2722">
      <w:pPr>
        <w:ind w:left="720"/>
        <w:contextualSpacing/>
        <w:rPr>
          <w:rFonts w:ascii="Arial" w:hAnsi="Arial" w:cs="Arial"/>
          <w:sz w:val="24"/>
          <w:szCs w:val="24"/>
        </w:rPr>
      </w:pPr>
      <w:r>
        <w:rPr>
          <w:rFonts w:ascii="Arial" w:hAnsi="Arial" w:cs="Arial"/>
          <w:sz w:val="24"/>
          <w:szCs w:val="24"/>
        </w:rPr>
        <w:t>S</w:t>
      </w:r>
      <w:r w:rsidR="003A2722" w:rsidRPr="00015FF0">
        <w:rPr>
          <w:rFonts w:ascii="Arial" w:hAnsi="Arial" w:cs="Arial"/>
          <w:sz w:val="24"/>
          <w:szCs w:val="24"/>
        </w:rPr>
        <w:t>ection 1332</w:t>
      </w:r>
      <w:r>
        <w:rPr>
          <w:rFonts w:ascii="Arial" w:hAnsi="Arial" w:cs="Arial"/>
          <w:sz w:val="24"/>
          <w:szCs w:val="24"/>
        </w:rPr>
        <w:t xml:space="preserve"> of the </w:t>
      </w:r>
      <w:r w:rsidRPr="00015FF0">
        <w:rPr>
          <w:rFonts w:ascii="Arial" w:hAnsi="Arial" w:cs="Arial"/>
          <w:sz w:val="24"/>
          <w:szCs w:val="24"/>
        </w:rPr>
        <w:t>Affordable Care Act</w:t>
      </w:r>
      <w:r>
        <w:rPr>
          <w:rFonts w:ascii="Arial" w:hAnsi="Arial" w:cs="Arial"/>
          <w:sz w:val="24"/>
          <w:szCs w:val="24"/>
        </w:rPr>
        <w:t xml:space="preserve"> (ACA)</w:t>
      </w:r>
      <w:r w:rsidR="003A2722" w:rsidRPr="00015FF0">
        <w:rPr>
          <w:rFonts w:ascii="Arial" w:hAnsi="Arial" w:cs="Arial"/>
          <w:sz w:val="24"/>
          <w:szCs w:val="24"/>
        </w:rPr>
        <w:t xml:space="preserve">, also known as State Innovation Waivers, authorizes states to request five-year renewable waivers from the U.S. Departments of Health and Human Services (HHS) and the U.S. Treasury. These waivers allow for flexibility regarding the </w:t>
      </w:r>
      <w:r w:rsidR="00393893">
        <w:rPr>
          <w:rFonts w:ascii="Arial" w:hAnsi="Arial" w:cs="Arial"/>
          <w:sz w:val="24"/>
          <w:szCs w:val="24"/>
        </w:rPr>
        <w:t>ACA’s</w:t>
      </w:r>
      <w:r w:rsidR="003A2722" w:rsidRPr="00015FF0">
        <w:rPr>
          <w:rFonts w:ascii="Arial" w:hAnsi="Arial" w:cs="Arial"/>
          <w:sz w:val="24"/>
          <w:szCs w:val="24"/>
        </w:rPr>
        <w:t xml:space="preserve"> key coverage provisions, including those related to benefits and subsidies, exchanges, and the individual and employer mandates.  States may propose waivers to pursue broad alternative approaches to expand coverage or targeted fixes to improve consumers’ experiences.  Some ACA provisions, such as guaranteed issue, may not be waived and all applications must demonstrate that coverage remains as accessible, comprehensive, and affordable as before the waiver and that the proposed changes will not contribute to the federal deficit.  </w:t>
      </w:r>
    </w:p>
    <w:p w:rsidR="003A2722" w:rsidRPr="00015FF0" w:rsidRDefault="003A2722" w:rsidP="003A2722">
      <w:pPr>
        <w:contextualSpacing/>
        <w:rPr>
          <w:rFonts w:ascii="Arial" w:hAnsi="Arial" w:cs="Arial"/>
          <w:color w:val="FF0000"/>
          <w:sz w:val="24"/>
          <w:szCs w:val="24"/>
        </w:rPr>
      </w:pPr>
    </w:p>
    <w:p w:rsidR="00907AED" w:rsidRPr="009B37C1" w:rsidRDefault="00B97EB1" w:rsidP="00B97EB1">
      <w:pPr>
        <w:ind w:left="720" w:hanging="720"/>
        <w:rPr>
          <w:rFonts w:ascii="Arial" w:hAnsi="Arial" w:cs="Arial"/>
          <w:b/>
          <w:i/>
          <w:sz w:val="24"/>
          <w:szCs w:val="24"/>
          <w:u w:val="single"/>
        </w:rPr>
      </w:pPr>
      <w:r w:rsidRPr="009B37C1">
        <w:rPr>
          <w:rFonts w:ascii="Arial" w:hAnsi="Arial" w:cs="Arial"/>
          <w:b/>
          <w:sz w:val="24"/>
          <w:szCs w:val="24"/>
        </w:rPr>
        <w:t>B.</w:t>
      </w:r>
      <w:r w:rsidR="00661989" w:rsidRPr="009B37C1">
        <w:rPr>
          <w:rFonts w:ascii="Arial" w:hAnsi="Arial" w:cs="Arial"/>
          <w:b/>
          <w:sz w:val="24"/>
          <w:szCs w:val="24"/>
        </w:rPr>
        <w:tab/>
      </w:r>
      <w:r w:rsidR="00907AED" w:rsidRPr="009B37C1">
        <w:rPr>
          <w:rFonts w:ascii="Arial" w:hAnsi="Arial" w:cs="Arial"/>
          <w:b/>
          <w:sz w:val="24"/>
          <w:szCs w:val="24"/>
          <w:u w:val="single"/>
        </w:rPr>
        <w:t>Background Clearance</w:t>
      </w:r>
      <w:r w:rsidR="00D01450" w:rsidRPr="009B37C1">
        <w:rPr>
          <w:rFonts w:ascii="Arial" w:hAnsi="Arial" w:cs="Arial"/>
          <w:b/>
          <w:sz w:val="24"/>
          <w:szCs w:val="24"/>
          <w:u w:val="single"/>
        </w:rPr>
        <w:t>:</w:t>
      </w:r>
      <w:r w:rsidR="007F0202" w:rsidRPr="009B37C1">
        <w:rPr>
          <w:rFonts w:ascii="Arial" w:hAnsi="Arial" w:cs="Arial"/>
          <w:sz w:val="24"/>
          <w:szCs w:val="24"/>
        </w:rPr>
        <w:t xml:space="preserve"> </w:t>
      </w:r>
      <w:r w:rsidR="00D01450" w:rsidRPr="009B37C1">
        <w:rPr>
          <w:rFonts w:ascii="Arial" w:hAnsi="Arial" w:cs="Arial"/>
          <w:sz w:val="24"/>
          <w:szCs w:val="24"/>
        </w:rPr>
        <w:t xml:space="preserve">If the </w:t>
      </w:r>
      <w:r w:rsidR="009036CC">
        <w:rPr>
          <w:rFonts w:ascii="Arial" w:hAnsi="Arial" w:cs="Arial"/>
          <w:sz w:val="24"/>
          <w:szCs w:val="24"/>
        </w:rPr>
        <w:t>Contractor</w:t>
      </w:r>
      <w:r w:rsidR="00D01450" w:rsidRPr="009B37C1">
        <w:rPr>
          <w:rFonts w:ascii="Arial" w:hAnsi="Arial" w:cs="Arial"/>
          <w:sz w:val="24"/>
          <w:szCs w:val="24"/>
        </w:rPr>
        <w:t xml:space="preserve"> must access any confidential information, this provision must be completed prior to implementing any portion of this scope of work.</w:t>
      </w:r>
    </w:p>
    <w:p w:rsidR="00005418" w:rsidRPr="009B37C1" w:rsidRDefault="00005418" w:rsidP="00005418">
      <w:pPr>
        <w:ind w:left="720"/>
        <w:rPr>
          <w:rFonts w:ascii="Arial" w:hAnsi="Arial" w:cs="Arial"/>
          <w:b/>
          <w:i/>
          <w:sz w:val="24"/>
          <w:szCs w:val="24"/>
          <w:u w:val="single"/>
        </w:rPr>
      </w:pPr>
    </w:p>
    <w:p w:rsidR="00015FF0" w:rsidRPr="009B37C1" w:rsidRDefault="00907AED" w:rsidP="00081866">
      <w:pPr>
        <w:ind w:left="720"/>
        <w:rPr>
          <w:rFonts w:ascii="Arial" w:hAnsi="Arial" w:cs="Arial"/>
          <w:sz w:val="24"/>
          <w:szCs w:val="24"/>
        </w:rPr>
      </w:pPr>
      <w:r w:rsidRPr="009B37C1">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9B37C1">
        <w:rPr>
          <w:rFonts w:ascii="Arial" w:hAnsi="Arial" w:cs="Arial"/>
          <w:sz w:val="24"/>
          <w:szCs w:val="24"/>
        </w:rPr>
        <w:t>S</w:t>
      </w:r>
      <w:r w:rsidRPr="009B37C1">
        <w:rPr>
          <w:rFonts w:ascii="Arial" w:hAnsi="Arial" w:cs="Arial"/>
          <w:sz w:val="24"/>
          <w:szCs w:val="24"/>
        </w:rPr>
        <w:t>tate law or guidance, all staff, inclu</w:t>
      </w:r>
      <w:r w:rsidR="007F0202" w:rsidRPr="009B37C1">
        <w:rPr>
          <w:rFonts w:ascii="Arial" w:hAnsi="Arial" w:cs="Arial"/>
          <w:sz w:val="24"/>
          <w:szCs w:val="24"/>
        </w:rPr>
        <w:t>ding employees, contract or sub</w:t>
      </w:r>
      <w:r w:rsidRPr="009B37C1">
        <w:rPr>
          <w:rFonts w:ascii="Arial" w:hAnsi="Arial" w:cs="Arial"/>
          <w:sz w:val="24"/>
          <w:szCs w:val="24"/>
        </w:rPr>
        <w:t xml:space="preserve">contract personnel, vendors or volunteers who perform services under this </w:t>
      </w:r>
      <w:r w:rsidR="007F0202" w:rsidRPr="009B37C1">
        <w:rPr>
          <w:rFonts w:ascii="Arial" w:hAnsi="Arial" w:cs="Arial"/>
          <w:sz w:val="24"/>
          <w:szCs w:val="24"/>
        </w:rPr>
        <w:t>A</w:t>
      </w:r>
      <w:r w:rsidRPr="009B37C1">
        <w:rPr>
          <w:rFonts w:ascii="Arial" w:hAnsi="Arial" w:cs="Arial"/>
          <w:sz w:val="24"/>
          <w:szCs w:val="24"/>
        </w:rPr>
        <w:t xml:space="preserve">greement must comply with the criminal background </w:t>
      </w:r>
      <w:r w:rsidR="005D6E07" w:rsidRPr="009B37C1">
        <w:rPr>
          <w:rFonts w:ascii="Arial" w:hAnsi="Arial" w:cs="Arial"/>
          <w:sz w:val="24"/>
          <w:szCs w:val="24"/>
        </w:rPr>
        <w:t>check requirements set forth in</w:t>
      </w:r>
      <w:r w:rsidRPr="009B37C1">
        <w:rPr>
          <w:rFonts w:ascii="Arial" w:hAnsi="Arial" w:cs="Arial"/>
          <w:sz w:val="24"/>
          <w:szCs w:val="24"/>
        </w:rPr>
        <w:t xml:space="preserve"> Government Code section 1043, and its implementing regulations set forth in California Code of Regulations, Title 10, </w:t>
      </w:r>
      <w:r w:rsidR="00005418" w:rsidRPr="009B37C1">
        <w:rPr>
          <w:rFonts w:ascii="Arial" w:hAnsi="Arial" w:cs="Arial"/>
          <w:sz w:val="24"/>
          <w:szCs w:val="24"/>
        </w:rPr>
        <w:t>s</w:t>
      </w:r>
      <w:r w:rsidRPr="009B37C1">
        <w:rPr>
          <w:rFonts w:ascii="Arial" w:hAnsi="Arial" w:cs="Arial"/>
          <w:sz w:val="24"/>
          <w:szCs w:val="24"/>
        </w:rPr>
        <w:t>ection 6456.</w:t>
      </w:r>
      <w:r w:rsidR="00A857A4" w:rsidRPr="009B37C1">
        <w:rPr>
          <w:rFonts w:ascii="Arial" w:eastAsiaTheme="minorHAnsi" w:hAnsi="Arial" w:cs="Arial"/>
          <w:sz w:val="22"/>
          <w:szCs w:val="22"/>
        </w:rPr>
        <w:t xml:space="preserve"> </w:t>
      </w:r>
      <w:r w:rsidR="009036CC">
        <w:rPr>
          <w:rFonts w:ascii="Arial" w:hAnsi="Arial" w:cs="Arial"/>
          <w:sz w:val="24"/>
          <w:szCs w:val="24"/>
        </w:rPr>
        <w:t>Contractor</w:t>
      </w:r>
      <w:r w:rsidR="00A857A4" w:rsidRPr="009B37C1">
        <w:rPr>
          <w:rFonts w:ascii="Arial" w:hAnsi="Arial" w:cs="Arial"/>
          <w:sz w:val="24"/>
          <w:szCs w:val="24"/>
        </w:rPr>
        <w:t xml:space="preserve"> shall bear all costs associated with obtaining clearance for each said employee</w:t>
      </w:r>
      <w:r w:rsidR="00A744B0" w:rsidRPr="009B37C1">
        <w:rPr>
          <w:rFonts w:ascii="Arial" w:hAnsi="Arial" w:cs="Arial"/>
          <w:sz w:val="24"/>
          <w:szCs w:val="24"/>
        </w:rPr>
        <w:t>.</w:t>
      </w:r>
    </w:p>
    <w:p w:rsidR="00005418" w:rsidRPr="009B37C1" w:rsidRDefault="00A744B0" w:rsidP="00005418">
      <w:pPr>
        <w:ind w:left="720"/>
        <w:rPr>
          <w:rFonts w:ascii="Arial" w:hAnsi="Arial" w:cs="Arial"/>
          <w:sz w:val="24"/>
          <w:szCs w:val="24"/>
        </w:rPr>
      </w:pPr>
      <w:r w:rsidRPr="009B37C1">
        <w:rPr>
          <w:rFonts w:ascii="Arial" w:hAnsi="Arial" w:cs="Arial"/>
          <w:sz w:val="24"/>
          <w:szCs w:val="24"/>
        </w:rPr>
        <w:t xml:space="preserve"> </w:t>
      </w:r>
    </w:p>
    <w:p w:rsidR="00A22660" w:rsidRPr="009B37C1" w:rsidRDefault="00B97EB1" w:rsidP="00B97EB1">
      <w:pPr>
        <w:ind w:left="720" w:hanging="720"/>
        <w:rPr>
          <w:rFonts w:ascii="Arial" w:hAnsi="Arial" w:cs="Arial"/>
          <w:sz w:val="24"/>
          <w:szCs w:val="24"/>
        </w:rPr>
      </w:pPr>
      <w:r w:rsidRPr="009B37C1">
        <w:rPr>
          <w:rFonts w:ascii="Arial" w:hAnsi="Arial" w:cs="Arial"/>
          <w:b/>
          <w:sz w:val="24"/>
          <w:szCs w:val="24"/>
        </w:rPr>
        <w:t>C.</w:t>
      </w:r>
      <w:r w:rsidRPr="009B37C1">
        <w:rPr>
          <w:rFonts w:ascii="Arial" w:hAnsi="Arial" w:cs="Arial"/>
          <w:b/>
          <w:sz w:val="24"/>
          <w:szCs w:val="24"/>
        </w:rPr>
        <w:tab/>
      </w:r>
      <w:r w:rsidR="00A22660" w:rsidRPr="009B37C1">
        <w:rPr>
          <w:rFonts w:ascii="Arial" w:hAnsi="Arial" w:cs="Arial"/>
          <w:b/>
          <w:sz w:val="24"/>
          <w:szCs w:val="24"/>
          <w:u w:val="single"/>
        </w:rPr>
        <w:t>General Scope or Tasks:</w:t>
      </w:r>
      <w:r w:rsidR="00931A5C" w:rsidRPr="009B37C1">
        <w:rPr>
          <w:rFonts w:ascii="Arial" w:hAnsi="Arial" w:cs="Arial"/>
          <w:sz w:val="24"/>
          <w:szCs w:val="24"/>
        </w:rPr>
        <w:t xml:space="preserve">  </w:t>
      </w:r>
    </w:p>
    <w:p w:rsidR="00872F22" w:rsidRPr="009B37C1" w:rsidRDefault="00872F22" w:rsidP="00B97EB1">
      <w:pPr>
        <w:ind w:left="720" w:hanging="720"/>
        <w:rPr>
          <w:rFonts w:ascii="Arial" w:hAnsi="Arial" w:cs="Arial"/>
          <w:b/>
          <w:sz w:val="24"/>
          <w:szCs w:val="24"/>
          <w:u w:val="single"/>
        </w:rPr>
      </w:pPr>
    </w:p>
    <w:p w:rsidR="00872F22" w:rsidRDefault="00B84FA8" w:rsidP="00872F22">
      <w:pPr>
        <w:pStyle w:val="ListParagraph"/>
      </w:pPr>
      <w:r>
        <w:t xml:space="preserve">The following </w:t>
      </w:r>
      <w:r w:rsidR="00872F22" w:rsidRPr="009B37C1">
        <w:t>Scope of Work outlines Covered California’s overall expectations. Potential Bidders are asked to develop their own, more detailed approach in response to th</w:t>
      </w:r>
      <w:r w:rsidR="005257B0" w:rsidRPr="009B37C1">
        <w:t xml:space="preserve">is </w:t>
      </w:r>
      <w:r w:rsidR="000F1E5D">
        <w:t>contract</w:t>
      </w:r>
      <w:r w:rsidR="00872F22" w:rsidRPr="009B37C1">
        <w:t xml:space="preserve">. </w:t>
      </w:r>
    </w:p>
    <w:p w:rsidR="00015FF0" w:rsidRPr="009B37C1" w:rsidRDefault="00015FF0" w:rsidP="00872F22">
      <w:pPr>
        <w:pStyle w:val="ListParagraph"/>
      </w:pPr>
    </w:p>
    <w:p w:rsidR="009B37C1" w:rsidRPr="008D0F00" w:rsidRDefault="009B37C1" w:rsidP="009B37C1">
      <w:pPr>
        <w:pStyle w:val="ListParagraph"/>
        <w:numPr>
          <w:ilvl w:val="0"/>
          <w:numId w:val="2"/>
        </w:numPr>
        <w:rPr>
          <w:color w:val="FF0000"/>
        </w:rPr>
      </w:pPr>
      <w:r w:rsidRPr="008D0F00">
        <w:t>Scope and Description</w:t>
      </w:r>
    </w:p>
    <w:p w:rsidR="009B37C1" w:rsidRPr="008D0F00" w:rsidRDefault="009B37C1" w:rsidP="009B37C1">
      <w:pPr>
        <w:pStyle w:val="ListParagraph"/>
        <w:rPr>
          <w:color w:val="FF0000"/>
        </w:rPr>
      </w:pPr>
    </w:p>
    <w:p w:rsidR="009B37C1" w:rsidRPr="008D0F00" w:rsidRDefault="009B37C1" w:rsidP="009B37C1">
      <w:pPr>
        <w:pStyle w:val="ListParagraph"/>
      </w:pPr>
      <w:r w:rsidRPr="008D0F00">
        <w:lastRenderedPageBreak/>
        <w:t xml:space="preserve">The </w:t>
      </w:r>
      <w:r w:rsidR="009036CC">
        <w:t>Contractor</w:t>
      </w:r>
      <w:r w:rsidRPr="008D0F00">
        <w:t xml:space="preserve"> will develop the waiver application based on enacted State legislation. The </w:t>
      </w:r>
      <w:r w:rsidR="009036CC">
        <w:t>Contractor</w:t>
      </w:r>
      <w:r w:rsidRPr="008D0F00">
        <w:t xml:space="preserve"> will incorporate into the waiver application economic, actuarial and b</w:t>
      </w:r>
      <w:r w:rsidR="00C1538D">
        <w:t>udget analysis provided to the C</w:t>
      </w:r>
      <w:r w:rsidRPr="008D0F00">
        <w:t>ontract</w:t>
      </w:r>
      <w:r w:rsidR="00C1538D">
        <w:t>or</w:t>
      </w:r>
      <w:bookmarkStart w:id="0" w:name="_GoBack"/>
      <w:bookmarkEnd w:id="0"/>
      <w:r w:rsidRPr="008D0F00">
        <w:t xml:space="preserve"> by Covered California staff. The </w:t>
      </w:r>
      <w:r w:rsidR="009036CC">
        <w:t>Contractor</w:t>
      </w:r>
      <w:r w:rsidRPr="008D0F00">
        <w:t xml:space="preserve"> will develop all components of the waiver application. Covered California staff will be available to serve as subject matter experts to the </w:t>
      </w:r>
      <w:r w:rsidR="009036CC">
        <w:t>Contractor</w:t>
      </w:r>
      <w:r w:rsidRPr="008D0F00">
        <w:t>.</w:t>
      </w:r>
    </w:p>
    <w:p w:rsidR="009B37C1" w:rsidRPr="008D0F00" w:rsidRDefault="009B37C1" w:rsidP="009B37C1">
      <w:pPr>
        <w:pStyle w:val="ListParagraph"/>
      </w:pPr>
    </w:p>
    <w:p w:rsidR="009B37C1" w:rsidRPr="008D0F00" w:rsidRDefault="009036CC" w:rsidP="009B37C1">
      <w:pPr>
        <w:pStyle w:val="ListParagraph"/>
        <w:numPr>
          <w:ilvl w:val="0"/>
          <w:numId w:val="2"/>
        </w:numPr>
      </w:pPr>
      <w:r>
        <w:t>Contractor</w:t>
      </w:r>
      <w:r w:rsidR="009B37C1" w:rsidRPr="008D0F00">
        <w:t xml:space="preserve"> Tasks and Responsibilities</w:t>
      </w:r>
    </w:p>
    <w:p w:rsidR="009B37C1" w:rsidRDefault="009B37C1" w:rsidP="009B37C1">
      <w:pPr>
        <w:pStyle w:val="ListParagraph"/>
        <w:ind w:left="1080"/>
      </w:pPr>
    </w:p>
    <w:p w:rsidR="00B84FA8" w:rsidRPr="008D0F00" w:rsidRDefault="00B84FA8" w:rsidP="00B84FA8">
      <w:pPr>
        <w:pStyle w:val="ListParagraph"/>
      </w:pPr>
      <w:r>
        <w:t>Compile an applica</w:t>
      </w:r>
      <w:r w:rsidR="009036CC">
        <w:t xml:space="preserve">tion consistent with all </w:t>
      </w:r>
      <w:r>
        <w:t xml:space="preserve">requirements set forth in Section 155.1308 of Title 45 of the Code of Federal regulations, including, but not limited to: </w:t>
      </w:r>
    </w:p>
    <w:p w:rsidR="009B37C1" w:rsidRPr="008D0F00" w:rsidRDefault="009B37C1" w:rsidP="009B37C1">
      <w:pPr>
        <w:pStyle w:val="ListParagraph"/>
        <w:numPr>
          <w:ilvl w:val="0"/>
          <w:numId w:val="3"/>
        </w:numPr>
        <w:spacing w:after="240" w:line="259" w:lineRule="auto"/>
        <w:ind w:left="1440"/>
      </w:pPr>
      <w:r w:rsidRPr="008D0F00">
        <w:t>Describe state legislation granting authority to pursue a 1332 waiver per § 155.1308 (f)(3)(i);</w:t>
      </w:r>
    </w:p>
    <w:p w:rsidR="009B37C1" w:rsidRPr="008D0F00" w:rsidRDefault="009B37C1" w:rsidP="009B37C1">
      <w:pPr>
        <w:pStyle w:val="ListParagraph"/>
        <w:numPr>
          <w:ilvl w:val="0"/>
          <w:numId w:val="3"/>
        </w:numPr>
        <w:spacing w:after="240" w:line="259" w:lineRule="auto"/>
        <w:ind w:left="1440"/>
      </w:pPr>
      <w:r w:rsidRPr="008D0F00">
        <w:t>Ensure that actuarial analysis and actuarial certifications are included in the waiver application and in line with the comprehensive coverage requirement according to § 155.1308 (f)(3)(iv);</w:t>
      </w:r>
    </w:p>
    <w:p w:rsidR="009B37C1" w:rsidRPr="008D0F00" w:rsidRDefault="009B37C1" w:rsidP="009B37C1">
      <w:pPr>
        <w:pStyle w:val="ListParagraph"/>
        <w:numPr>
          <w:ilvl w:val="0"/>
          <w:numId w:val="3"/>
        </w:numPr>
        <w:spacing w:after="240" w:line="259" w:lineRule="auto"/>
        <w:ind w:left="1440"/>
      </w:pPr>
      <w:r w:rsidRPr="008D0F00">
        <w:t>Synthesize the economic analysis referenced in § 155.1308 (f)(4)(ii) and include in the waiver application;</w:t>
      </w:r>
    </w:p>
    <w:p w:rsidR="009B37C1" w:rsidRPr="008D0F00" w:rsidRDefault="009B37C1" w:rsidP="009B37C1">
      <w:pPr>
        <w:pStyle w:val="ListParagraph"/>
        <w:numPr>
          <w:ilvl w:val="0"/>
          <w:numId w:val="3"/>
        </w:numPr>
        <w:spacing w:after="240" w:line="259" w:lineRule="auto"/>
        <w:ind w:left="1440"/>
      </w:pPr>
      <w:r w:rsidRPr="008D0F00">
        <w:t>Ensure that waiver includes and additional information requested in § 155.1308 (f)(4)(v);</w:t>
      </w:r>
    </w:p>
    <w:p w:rsidR="009B37C1" w:rsidRPr="008D0F00" w:rsidRDefault="009B37C1" w:rsidP="009B37C1">
      <w:pPr>
        <w:pStyle w:val="ListParagraph"/>
        <w:numPr>
          <w:ilvl w:val="0"/>
          <w:numId w:val="3"/>
        </w:numPr>
        <w:spacing w:after="240" w:line="259" w:lineRule="auto"/>
        <w:ind w:left="1440"/>
      </w:pPr>
      <w:r w:rsidRPr="008D0F00">
        <w:t xml:space="preserve">Ensure that data and assumptions referenced under § 155.1308 (f)(4)(iii) are included and explained in the waiver application; </w:t>
      </w:r>
    </w:p>
    <w:p w:rsidR="009B37C1" w:rsidRPr="008D0F00" w:rsidRDefault="009B37C1" w:rsidP="009B37C1">
      <w:pPr>
        <w:pStyle w:val="ListParagraph"/>
        <w:numPr>
          <w:ilvl w:val="0"/>
          <w:numId w:val="3"/>
        </w:numPr>
        <w:spacing w:after="240" w:line="259" w:lineRule="auto"/>
        <w:ind w:left="1440"/>
      </w:pPr>
      <w:r w:rsidRPr="008D0F00">
        <w:t>Include and explain in the waiver application information requested per § 155.1308 (f)(4)(iii)(A);</w:t>
      </w:r>
    </w:p>
    <w:p w:rsidR="009B37C1" w:rsidRPr="008D0F00" w:rsidRDefault="009B37C1" w:rsidP="009B37C1">
      <w:pPr>
        <w:pStyle w:val="ListParagraph"/>
        <w:numPr>
          <w:ilvl w:val="0"/>
          <w:numId w:val="3"/>
        </w:numPr>
        <w:spacing w:after="240" w:line="259" w:lineRule="auto"/>
        <w:ind w:left="1440"/>
      </w:pPr>
      <w:r w:rsidRPr="008D0F00">
        <w:t>Ensure that the waiver implementation timeline is comprehensive and meets the requirements of § 155.1308 (f)(4)(iv);</w:t>
      </w:r>
    </w:p>
    <w:p w:rsidR="009B37C1" w:rsidRPr="008D0F00" w:rsidRDefault="009B37C1" w:rsidP="009B37C1">
      <w:pPr>
        <w:pStyle w:val="ListParagraph"/>
        <w:numPr>
          <w:ilvl w:val="0"/>
          <w:numId w:val="3"/>
        </w:numPr>
        <w:spacing w:after="240" w:line="259" w:lineRule="auto"/>
        <w:ind w:left="1440"/>
      </w:pPr>
      <w:r w:rsidRPr="008D0F00">
        <w:t>Develop responses to address any subsequent questions or concerns from the Secretary of Health and Human Services and/or the Secretary of the Treasury according to § 155.1308 (c);</w:t>
      </w:r>
    </w:p>
    <w:p w:rsidR="009B37C1" w:rsidRPr="008D0F00" w:rsidRDefault="009B37C1" w:rsidP="009B37C1">
      <w:pPr>
        <w:pStyle w:val="ListParagraph"/>
        <w:numPr>
          <w:ilvl w:val="0"/>
          <w:numId w:val="3"/>
        </w:numPr>
        <w:spacing w:after="240" w:line="259" w:lineRule="auto"/>
        <w:ind w:left="1440"/>
      </w:pPr>
      <w:r w:rsidRPr="008D0F00">
        <w:t>Prepare the waiver application;</w:t>
      </w:r>
    </w:p>
    <w:p w:rsidR="009B37C1" w:rsidRPr="008D0F00" w:rsidRDefault="009B37C1" w:rsidP="009B37C1">
      <w:pPr>
        <w:pStyle w:val="ListParagraph"/>
        <w:numPr>
          <w:ilvl w:val="0"/>
          <w:numId w:val="3"/>
        </w:numPr>
        <w:spacing w:after="240" w:line="259" w:lineRule="auto"/>
        <w:ind w:left="1440"/>
      </w:pPr>
      <w:r w:rsidRPr="008D0F00">
        <w:t xml:space="preserve">Ensure all requirements for submitting </w:t>
      </w:r>
      <w:r w:rsidR="00F62EFB">
        <w:t xml:space="preserve">the </w:t>
      </w:r>
      <w:r w:rsidRPr="008D0F00">
        <w:t>waiver application are met; and,</w:t>
      </w:r>
    </w:p>
    <w:p w:rsidR="00015FF0" w:rsidRPr="008D0F00" w:rsidRDefault="009B37C1" w:rsidP="00F62EFB">
      <w:pPr>
        <w:pStyle w:val="ListParagraph"/>
        <w:numPr>
          <w:ilvl w:val="0"/>
          <w:numId w:val="3"/>
        </w:numPr>
        <w:spacing w:after="240" w:line="259" w:lineRule="auto"/>
        <w:ind w:left="1440"/>
      </w:pPr>
      <w:r w:rsidRPr="008D0F00">
        <w:t>Present the application to executive leadership, Covered California Board and/or stakeholders prior to submission.</w:t>
      </w:r>
    </w:p>
    <w:p w:rsidR="00F62EFB" w:rsidRDefault="00F62EFB" w:rsidP="00F62EFB">
      <w:pPr>
        <w:pStyle w:val="ListParagraph"/>
        <w:ind w:left="1080"/>
      </w:pPr>
    </w:p>
    <w:p w:rsidR="009B37C1" w:rsidRPr="008D0F00" w:rsidRDefault="009B37C1" w:rsidP="009B37C1">
      <w:pPr>
        <w:pStyle w:val="ListParagraph"/>
        <w:numPr>
          <w:ilvl w:val="0"/>
          <w:numId w:val="2"/>
        </w:numPr>
      </w:pPr>
      <w:r w:rsidRPr="008D0F00">
        <w:t xml:space="preserve">Deliverables </w:t>
      </w:r>
    </w:p>
    <w:p w:rsidR="009B37C1" w:rsidRPr="008D0F00" w:rsidRDefault="009B37C1" w:rsidP="009B37C1">
      <w:pPr>
        <w:pStyle w:val="ListParagraph"/>
        <w:ind w:left="1080"/>
      </w:pPr>
    </w:p>
    <w:p w:rsidR="009B37C1" w:rsidRPr="008D0F00" w:rsidRDefault="009B37C1" w:rsidP="009B37C1">
      <w:pPr>
        <w:pStyle w:val="ListParagraph"/>
        <w:numPr>
          <w:ilvl w:val="0"/>
          <w:numId w:val="4"/>
        </w:numPr>
        <w:spacing w:after="240"/>
        <w:ind w:left="1440"/>
      </w:pPr>
      <w:r w:rsidRPr="008D0F00">
        <w:t>Waiver application based on enacted State legislation;</w:t>
      </w:r>
    </w:p>
    <w:p w:rsidR="009B37C1" w:rsidRPr="008D0F00" w:rsidRDefault="009B37C1" w:rsidP="009B37C1">
      <w:pPr>
        <w:pStyle w:val="ListParagraph"/>
        <w:numPr>
          <w:ilvl w:val="0"/>
          <w:numId w:val="4"/>
        </w:numPr>
        <w:spacing w:after="240"/>
        <w:ind w:left="1440"/>
      </w:pPr>
      <w:r w:rsidRPr="008D0F00">
        <w:t>Weekly Report Status Updates for executive leadership;</w:t>
      </w:r>
    </w:p>
    <w:p w:rsidR="009B37C1" w:rsidRPr="008D0F00" w:rsidRDefault="009B37C1" w:rsidP="009B37C1">
      <w:pPr>
        <w:pStyle w:val="ListParagraph"/>
        <w:numPr>
          <w:ilvl w:val="0"/>
          <w:numId w:val="4"/>
        </w:numPr>
        <w:spacing w:after="240"/>
        <w:ind w:left="1440"/>
      </w:pPr>
      <w:r w:rsidRPr="008D0F00">
        <w:t>Lead status meetings as needed (no more frequently than weekly);</w:t>
      </w:r>
    </w:p>
    <w:p w:rsidR="009B37C1" w:rsidRPr="008D0F00" w:rsidRDefault="009B37C1" w:rsidP="009B37C1">
      <w:pPr>
        <w:pStyle w:val="ListParagraph"/>
        <w:numPr>
          <w:ilvl w:val="0"/>
          <w:numId w:val="4"/>
        </w:numPr>
        <w:spacing w:after="240"/>
        <w:ind w:left="1440"/>
      </w:pPr>
      <w:r w:rsidRPr="008D0F00">
        <w:t>Traceability Matrix of 1332 Waiver Application Deliverables;</w:t>
      </w:r>
    </w:p>
    <w:p w:rsidR="009B37C1" w:rsidRDefault="009B37C1" w:rsidP="009B37C1">
      <w:pPr>
        <w:pStyle w:val="ListParagraph"/>
        <w:numPr>
          <w:ilvl w:val="0"/>
          <w:numId w:val="4"/>
        </w:numPr>
        <w:spacing w:after="240"/>
        <w:ind w:left="1440"/>
      </w:pPr>
      <w:r w:rsidRPr="008D0F00">
        <w:t>De</w:t>
      </w:r>
      <w:r w:rsidR="00A506BD">
        <w:t>liverable revision as requested;</w:t>
      </w:r>
    </w:p>
    <w:p w:rsidR="00A506BD" w:rsidRPr="008D0F00" w:rsidRDefault="00A506BD" w:rsidP="009B37C1">
      <w:pPr>
        <w:pStyle w:val="ListParagraph"/>
        <w:numPr>
          <w:ilvl w:val="0"/>
          <w:numId w:val="4"/>
        </w:numPr>
        <w:spacing w:after="240"/>
        <w:ind w:left="1440"/>
      </w:pPr>
      <w:r>
        <w:lastRenderedPageBreak/>
        <w:t>MS PowerPoint presentation for the Covered California Board of Directors.</w:t>
      </w:r>
    </w:p>
    <w:p w:rsidR="009B37C1" w:rsidRPr="008D0F00" w:rsidRDefault="009B37C1" w:rsidP="009B37C1">
      <w:pPr>
        <w:pStyle w:val="ListParagraph"/>
        <w:ind w:left="1440"/>
      </w:pPr>
    </w:p>
    <w:p w:rsidR="009B37C1" w:rsidRPr="008D0F00" w:rsidRDefault="009B37C1" w:rsidP="008D0F00">
      <w:pPr>
        <w:pStyle w:val="ListParagraph"/>
        <w:numPr>
          <w:ilvl w:val="0"/>
          <w:numId w:val="2"/>
        </w:numPr>
      </w:pPr>
      <w:r w:rsidRPr="008D0F00">
        <w:t>Other Reporting Requirements</w:t>
      </w:r>
    </w:p>
    <w:p w:rsidR="009B37C1" w:rsidRPr="008D0F00" w:rsidRDefault="009B37C1" w:rsidP="009B37C1">
      <w:pPr>
        <w:pStyle w:val="ListParagraph"/>
        <w:ind w:left="1800"/>
      </w:pPr>
    </w:p>
    <w:p w:rsidR="009B37C1" w:rsidRPr="008D0F00" w:rsidRDefault="009B37C1" w:rsidP="009B37C1">
      <w:pPr>
        <w:pStyle w:val="ListParagraph"/>
        <w:numPr>
          <w:ilvl w:val="1"/>
          <w:numId w:val="2"/>
        </w:numPr>
        <w:ind w:left="1440"/>
      </w:pPr>
      <w:r w:rsidRPr="008D0F00">
        <w:t xml:space="preserve">On a (weekly or monthly) basis, each </w:t>
      </w:r>
      <w:r w:rsidR="009036CC">
        <w:t>Contractor</w:t>
      </w:r>
      <w:r w:rsidRPr="008D0F00">
        <w:t xml:space="preserve"> staff person shall complete a timesheet;</w:t>
      </w:r>
    </w:p>
    <w:p w:rsidR="009B37C1" w:rsidRPr="008D0F00" w:rsidRDefault="009B37C1" w:rsidP="00B57F95">
      <w:pPr>
        <w:pStyle w:val="ListParagraph"/>
        <w:numPr>
          <w:ilvl w:val="1"/>
          <w:numId w:val="2"/>
        </w:numPr>
        <w:ind w:left="1440"/>
      </w:pPr>
      <w:r w:rsidRPr="008D0F00">
        <w:t xml:space="preserve">The </w:t>
      </w:r>
      <w:r w:rsidR="009036CC">
        <w:t>Contractor</w:t>
      </w:r>
      <w:r w:rsidRPr="008D0F00">
        <w:t xml:space="preserve"> will develop and provide ad hoc reports as deemed appropriate and necessary by the State.</w:t>
      </w:r>
    </w:p>
    <w:p w:rsidR="00A22660" w:rsidRPr="009B37C1" w:rsidRDefault="00B97EB1" w:rsidP="00B97EB1">
      <w:pPr>
        <w:ind w:left="720" w:hanging="720"/>
        <w:rPr>
          <w:rFonts w:ascii="Arial" w:hAnsi="Arial" w:cs="Arial"/>
          <w:b/>
          <w:sz w:val="24"/>
          <w:szCs w:val="24"/>
          <w:u w:val="single"/>
        </w:rPr>
      </w:pPr>
      <w:r w:rsidRPr="009B37C1">
        <w:rPr>
          <w:rFonts w:ascii="Arial" w:hAnsi="Arial" w:cs="Arial"/>
          <w:b/>
          <w:sz w:val="24"/>
          <w:szCs w:val="24"/>
        </w:rPr>
        <w:t>D.</w:t>
      </w:r>
      <w:r w:rsidRPr="009B37C1">
        <w:rPr>
          <w:rFonts w:ascii="Arial" w:hAnsi="Arial" w:cs="Arial"/>
          <w:b/>
          <w:sz w:val="24"/>
          <w:szCs w:val="24"/>
        </w:rPr>
        <w:tab/>
      </w:r>
      <w:r w:rsidR="00A22660" w:rsidRPr="009B37C1">
        <w:rPr>
          <w:rFonts w:ascii="Arial" w:hAnsi="Arial" w:cs="Arial"/>
          <w:b/>
          <w:sz w:val="24"/>
          <w:szCs w:val="24"/>
          <w:u w:val="single"/>
        </w:rPr>
        <w:t>Reporting Headquarters Location:</w:t>
      </w:r>
    </w:p>
    <w:p w:rsidR="00005418" w:rsidRPr="009B37C1" w:rsidRDefault="00005418" w:rsidP="00005418">
      <w:pPr>
        <w:ind w:left="720"/>
        <w:rPr>
          <w:rFonts w:ascii="Arial" w:hAnsi="Arial" w:cs="Arial"/>
          <w:b/>
          <w:sz w:val="24"/>
          <w:szCs w:val="24"/>
          <w:u w:val="single"/>
        </w:rPr>
      </w:pPr>
    </w:p>
    <w:p w:rsidR="00A22660" w:rsidRPr="009B37C1" w:rsidRDefault="00A22660" w:rsidP="00005418">
      <w:pPr>
        <w:ind w:left="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is required to perform all services under this Agreement on site at the Exchange, unless directed otherwise by the project representative listed in this Exhibit. </w:t>
      </w:r>
      <w:r w:rsidR="005D6E07" w:rsidRPr="009B37C1">
        <w:rPr>
          <w:rFonts w:ascii="Arial" w:hAnsi="Arial" w:cs="Arial"/>
          <w:sz w:val="24"/>
          <w:szCs w:val="24"/>
        </w:rPr>
        <w:t xml:space="preserve"> </w:t>
      </w:r>
      <w:r w:rsidRPr="009B37C1">
        <w:rPr>
          <w:rFonts w:ascii="Arial" w:hAnsi="Arial" w:cs="Arial"/>
          <w:sz w:val="24"/>
          <w:szCs w:val="24"/>
        </w:rPr>
        <w:t xml:space="preserve">The Exchange office is located at </w:t>
      </w:r>
      <w:r w:rsidR="005D6E07" w:rsidRPr="009B37C1">
        <w:rPr>
          <w:rFonts w:ascii="Arial" w:hAnsi="Arial" w:cs="Arial"/>
          <w:sz w:val="24"/>
          <w:szCs w:val="24"/>
        </w:rPr>
        <w:t>1601 Exposition Boulevard</w:t>
      </w:r>
      <w:r w:rsidR="00A76CB1" w:rsidRPr="009B37C1">
        <w:rPr>
          <w:rFonts w:ascii="Arial" w:hAnsi="Arial" w:cs="Arial"/>
          <w:sz w:val="24"/>
          <w:szCs w:val="24"/>
        </w:rPr>
        <w:t>, Sacramento, C</w:t>
      </w:r>
      <w:r w:rsidR="005D6E07" w:rsidRPr="009B37C1">
        <w:rPr>
          <w:rFonts w:ascii="Arial" w:hAnsi="Arial" w:cs="Arial"/>
          <w:sz w:val="24"/>
          <w:szCs w:val="24"/>
        </w:rPr>
        <w:t>alifornia,</w:t>
      </w:r>
      <w:r w:rsidR="00A76CB1" w:rsidRPr="009B37C1">
        <w:rPr>
          <w:rFonts w:ascii="Arial" w:hAnsi="Arial" w:cs="Arial"/>
          <w:sz w:val="24"/>
          <w:szCs w:val="24"/>
        </w:rPr>
        <w:t xml:space="preserve"> 95815</w:t>
      </w:r>
      <w:r w:rsidRPr="009B37C1">
        <w:rPr>
          <w:rFonts w:ascii="Arial" w:hAnsi="Arial" w:cs="Arial"/>
          <w:sz w:val="24"/>
          <w:szCs w:val="24"/>
        </w:rPr>
        <w:t xml:space="preserve">. </w:t>
      </w:r>
      <w:r w:rsidR="005D6E07" w:rsidRPr="009B37C1">
        <w:rPr>
          <w:rFonts w:ascii="Arial" w:hAnsi="Arial" w:cs="Arial"/>
          <w:sz w:val="24"/>
          <w:szCs w:val="24"/>
        </w:rPr>
        <w:t xml:space="preserve"> </w:t>
      </w:r>
      <w:r w:rsidRPr="009B37C1">
        <w:rPr>
          <w:rFonts w:ascii="Arial" w:hAnsi="Arial" w:cs="Arial"/>
          <w:sz w:val="24"/>
          <w:szCs w:val="24"/>
        </w:rPr>
        <w:t xml:space="preserve">Travel </w:t>
      </w:r>
      <w:r w:rsidR="00C313E0" w:rsidRPr="009B37C1">
        <w:rPr>
          <w:rFonts w:ascii="Arial" w:hAnsi="Arial" w:cs="Arial"/>
          <w:sz w:val="24"/>
          <w:szCs w:val="24"/>
        </w:rPr>
        <w:t xml:space="preserve">and expenses </w:t>
      </w:r>
      <w:r w:rsidR="005D6E07" w:rsidRPr="009B37C1">
        <w:rPr>
          <w:rFonts w:ascii="Arial" w:hAnsi="Arial" w:cs="Arial"/>
          <w:sz w:val="24"/>
          <w:szCs w:val="24"/>
        </w:rPr>
        <w:t>for reporting to this h</w:t>
      </w:r>
      <w:r w:rsidRPr="009B37C1">
        <w:rPr>
          <w:rFonts w:ascii="Arial" w:hAnsi="Arial" w:cs="Arial"/>
          <w:sz w:val="24"/>
          <w:szCs w:val="24"/>
        </w:rPr>
        <w:t>eadquarters location shall not be reimbursed.</w:t>
      </w:r>
    </w:p>
    <w:p w:rsidR="00005418" w:rsidRPr="009B37C1" w:rsidRDefault="00005418" w:rsidP="00005418">
      <w:pPr>
        <w:ind w:left="720"/>
        <w:rPr>
          <w:rFonts w:ascii="Arial" w:hAnsi="Arial" w:cs="Arial"/>
          <w:sz w:val="24"/>
          <w:szCs w:val="24"/>
        </w:rPr>
      </w:pPr>
    </w:p>
    <w:p w:rsidR="001A2679" w:rsidRPr="009B37C1" w:rsidRDefault="00B97EB1" w:rsidP="00B97EB1">
      <w:pPr>
        <w:ind w:left="720" w:hanging="720"/>
        <w:rPr>
          <w:rFonts w:ascii="Arial" w:hAnsi="Arial" w:cs="Arial"/>
          <w:b/>
          <w:sz w:val="24"/>
          <w:szCs w:val="24"/>
          <w:u w:val="single"/>
        </w:rPr>
      </w:pPr>
      <w:r w:rsidRPr="009B37C1">
        <w:rPr>
          <w:rFonts w:ascii="Arial" w:hAnsi="Arial" w:cs="Arial"/>
          <w:b/>
          <w:sz w:val="24"/>
          <w:szCs w:val="24"/>
        </w:rPr>
        <w:t>E.</w:t>
      </w:r>
      <w:r w:rsidRPr="009B37C1">
        <w:rPr>
          <w:rFonts w:ascii="Arial" w:hAnsi="Arial" w:cs="Arial"/>
          <w:b/>
          <w:sz w:val="24"/>
          <w:szCs w:val="24"/>
        </w:rPr>
        <w:tab/>
      </w:r>
      <w:r w:rsidR="001A2679" w:rsidRPr="009B37C1">
        <w:rPr>
          <w:rFonts w:ascii="Arial" w:hAnsi="Arial" w:cs="Arial"/>
          <w:b/>
          <w:sz w:val="24"/>
          <w:szCs w:val="24"/>
          <w:u w:val="single"/>
        </w:rPr>
        <w:t>Contract Deliverables:</w:t>
      </w:r>
    </w:p>
    <w:p w:rsidR="005D6E07" w:rsidRPr="009B37C1" w:rsidRDefault="005D6E07" w:rsidP="005D6E07">
      <w:pPr>
        <w:ind w:left="720"/>
        <w:rPr>
          <w:rFonts w:ascii="Arial" w:hAnsi="Arial" w:cs="Arial"/>
          <w:b/>
          <w:sz w:val="24"/>
          <w:szCs w:val="24"/>
          <w:u w:val="single"/>
        </w:rPr>
      </w:pPr>
    </w:p>
    <w:p w:rsidR="00843764" w:rsidRPr="009B37C1" w:rsidRDefault="00843764"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9B37C1" w:rsidRDefault="00843764" w:rsidP="00005418">
      <w:pPr>
        <w:ind w:left="1440" w:hanging="720"/>
        <w:rPr>
          <w:rFonts w:ascii="Arial" w:hAnsi="Arial" w:cs="Arial"/>
          <w:sz w:val="24"/>
          <w:szCs w:val="24"/>
        </w:rPr>
      </w:pPr>
    </w:p>
    <w:p w:rsidR="00480663" w:rsidRPr="009B37C1" w:rsidRDefault="00480663"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shall provide all deliverables within the timeframe specified and required by the </w:t>
      </w:r>
      <w:r w:rsidR="00A161FE" w:rsidRPr="009B37C1">
        <w:rPr>
          <w:rFonts w:ascii="Arial" w:hAnsi="Arial" w:cs="Arial"/>
          <w:sz w:val="24"/>
          <w:szCs w:val="24"/>
        </w:rPr>
        <w:t>State</w:t>
      </w:r>
      <w:r w:rsidRPr="009B37C1">
        <w:rPr>
          <w:rFonts w:ascii="Arial" w:hAnsi="Arial" w:cs="Arial"/>
          <w:sz w:val="24"/>
          <w:szCs w:val="24"/>
        </w:rPr>
        <w:t xml:space="preserve">.  </w:t>
      </w:r>
    </w:p>
    <w:p w:rsidR="00356D8C" w:rsidRPr="009B37C1" w:rsidRDefault="00356D8C" w:rsidP="00356D8C">
      <w:pPr>
        <w:ind w:left="1440"/>
        <w:rPr>
          <w:rFonts w:ascii="Arial" w:hAnsi="Arial" w:cs="Arial"/>
          <w:sz w:val="24"/>
          <w:szCs w:val="24"/>
        </w:rPr>
      </w:pPr>
    </w:p>
    <w:p w:rsidR="0005663D" w:rsidRPr="009B37C1" w:rsidRDefault="001A2679"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understands and acknowledges that all deliverables must be reviewed, approved and accepted by the State.</w:t>
      </w:r>
    </w:p>
    <w:p w:rsidR="005D6E07" w:rsidRPr="009B37C1" w:rsidRDefault="005D6E07" w:rsidP="005D6E07">
      <w:pPr>
        <w:ind w:left="1440"/>
        <w:rPr>
          <w:rFonts w:ascii="Arial" w:hAnsi="Arial" w:cs="Arial"/>
          <w:sz w:val="24"/>
          <w:szCs w:val="24"/>
        </w:rPr>
      </w:pPr>
    </w:p>
    <w:p w:rsidR="00480663" w:rsidRPr="009B37C1" w:rsidRDefault="00480663"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understands that any State</w:t>
      </w:r>
      <w:r w:rsidR="00D60CE1" w:rsidRPr="009B37C1">
        <w:rPr>
          <w:rFonts w:ascii="Arial" w:hAnsi="Arial" w:cs="Arial"/>
          <w:sz w:val="24"/>
          <w:szCs w:val="24"/>
        </w:rPr>
        <w:t>-</w:t>
      </w:r>
      <w:r w:rsidRPr="009B37C1">
        <w:rPr>
          <w:rFonts w:ascii="Arial" w:hAnsi="Arial" w:cs="Arial"/>
          <w:sz w:val="24"/>
          <w:szCs w:val="24"/>
        </w:rPr>
        <w:t xml:space="preserve">requested revisions </w:t>
      </w:r>
      <w:r w:rsidR="00A161FE" w:rsidRPr="009B37C1">
        <w:rPr>
          <w:rFonts w:ascii="Arial" w:hAnsi="Arial" w:cs="Arial"/>
          <w:sz w:val="24"/>
          <w:szCs w:val="24"/>
        </w:rPr>
        <w:t xml:space="preserve">to </w:t>
      </w:r>
      <w:r w:rsidRPr="009B37C1">
        <w:rPr>
          <w:rFonts w:ascii="Arial" w:hAnsi="Arial" w:cs="Arial"/>
          <w:sz w:val="24"/>
          <w:szCs w:val="24"/>
        </w:rPr>
        <w:t xml:space="preserve">any deliverable shall be incorporated by the </w:t>
      </w:r>
      <w:r w:rsidR="009036CC">
        <w:rPr>
          <w:rFonts w:ascii="Arial" w:hAnsi="Arial" w:cs="Arial"/>
          <w:sz w:val="24"/>
          <w:szCs w:val="24"/>
        </w:rPr>
        <w:t>Contractor</w:t>
      </w:r>
      <w:r w:rsidRPr="009B37C1">
        <w:rPr>
          <w:rFonts w:ascii="Arial" w:hAnsi="Arial" w:cs="Arial"/>
          <w:sz w:val="24"/>
          <w:szCs w:val="24"/>
        </w:rPr>
        <w:t xml:space="preserve"> within seven </w:t>
      </w:r>
      <w:r w:rsidR="00A51873" w:rsidRPr="009B37C1">
        <w:rPr>
          <w:rFonts w:ascii="Arial" w:hAnsi="Arial" w:cs="Arial"/>
          <w:sz w:val="24"/>
          <w:szCs w:val="24"/>
        </w:rPr>
        <w:t xml:space="preserve">(7) </w:t>
      </w:r>
      <w:r w:rsidRPr="009B37C1">
        <w:rPr>
          <w:rFonts w:ascii="Arial" w:hAnsi="Arial" w:cs="Arial"/>
          <w:sz w:val="24"/>
          <w:szCs w:val="24"/>
        </w:rPr>
        <w:t>calendar days from the date in which the State provided its feedback</w:t>
      </w:r>
      <w:r w:rsidR="00653BF7" w:rsidRPr="009B37C1">
        <w:rPr>
          <w:rFonts w:ascii="Arial" w:hAnsi="Arial" w:cs="Arial"/>
          <w:sz w:val="24"/>
          <w:szCs w:val="24"/>
        </w:rPr>
        <w:t>, unless a different timeframe is required and specified by the State.</w:t>
      </w:r>
      <w:r w:rsidR="006822E7" w:rsidRPr="009B37C1">
        <w:rPr>
          <w:rFonts w:ascii="Arial" w:hAnsi="Arial" w:cs="Arial"/>
          <w:sz w:val="24"/>
          <w:szCs w:val="24"/>
        </w:rPr>
        <w:t xml:space="preserve"> </w:t>
      </w:r>
    </w:p>
    <w:p w:rsidR="005D6E07" w:rsidRPr="009B37C1" w:rsidRDefault="005D6E07" w:rsidP="005D6E07">
      <w:pPr>
        <w:ind w:left="1440"/>
        <w:rPr>
          <w:rFonts w:ascii="Arial" w:hAnsi="Arial" w:cs="Arial"/>
          <w:sz w:val="24"/>
          <w:szCs w:val="24"/>
        </w:rPr>
      </w:pPr>
    </w:p>
    <w:p w:rsidR="001A2679" w:rsidRPr="009B37C1" w:rsidRDefault="001A2679"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In the event the State requires additional refinements and modifications for any deliverable which occurs after that deliverable has been previously accepted by the State, the </w:t>
      </w:r>
      <w:r w:rsidR="009036CC">
        <w:rPr>
          <w:rFonts w:ascii="Arial" w:hAnsi="Arial" w:cs="Arial"/>
          <w:sz w:val="24"/>
          <w:szCs w:val="24"/>
        </w:rPr>
        <w:t>Contractor</w:t>
      </w:r>
      <w:r w:rsidRPr="009B37C1">
        <w:rPr>
          <w:rFonts w:ascii="Arial" w:hAnsi="Arial" w:cs="Arial"/>
          <w:sz w:val="24"/>
          <w:szCs w:val="24"/>
        </w:rPr>
        <w:t xml:space="preserve"> shall be required to make the additional revisions until the revised deliverable is accepted and approved by the State.</w:t>
      </w:r>
    </w:p>
    <w:p w:rsidR="005D6E07" w:rsidRPr="009B37C1" w:rsidRDefault="005D6E07" w:rsidP="005D6E07">
      <w:pPr>
        <w:ind w:left="1440"/>
        <w:rPr>
          <w:rFonts w:ascii="Arial" w:hAnsi="Arial" w:cs="Arial"/>
          <w:sz w:val="24"/>
          <w:szCs w:val="24"/>
        </w:rPr>
      </w:pPr>
    </w:p>
    <w:p w:rsidR="001A2679" w:rsidRPr="009B37C1" w:rsidRDefault="001A2679" w:rsidP="009B37C1">
      <w:pPr>
        <w:numPr>
          <w:ilvl w:val="0"/>
          <w:numId w:val="1"/>
        </w:numPr>
        <w:ind w:left="1440" w:hanging="720"/>
        <w:rPr>
          <w:rFonts w:ascii="Arial" w:hAnsi="Arial" w:cs="Arial"/>
          <w:sz w:val="24"/>
          <w:szCs w:val="24"/>
        </w:rPr>
      </w:pPr>
      <w:r w:rsidRPr="009B37C1">
        <w:rPr>
          <w:rFonts w:ascii="Arial" w:hAnsi="Arial" w:cs="Arial"/>
          <w:sz w:val="24"/>
          <w:szCs w:val="24"/>
        </w:rPr>
        <w:t xml:space="preserve">The </w:t>
      </w:r>
      <w:r w:rsidR="009036CC">
        <w:rPr>
          <w:rFonts w:ascii="Arial" w:hAnsi="Arial" w:cs="Arial"/>
          <w:sz w:val="24"/>
          <w:szCs w:val="24"/>
        </w:rPr>
        <w:t>Contractor</w:t>
      </w:r>
      <w:r w:rsidRPr="009B37C1">
        <w:rPr>
          <w:rFonts w:ascii="Arial" w:hAnsi="Arial" w:cs="Arial"/>
          <w:sz w:val="24"/>
          <w:szCs w:val="24"/>
        </w:rPr>
        <w:t xml:space="preserve"> shall be paid for services rendered under this Agreement in accordance with Exhibit B</w:t>
      </w:r>
      <w:r w:rsidR="005D6E07" w:rsidRPr="009B37C1">
        <w:rPr>
          <w:rFonts w:ascii="Arial" w:hAnsi="Arial" w:cs="Arial"/>
          <w:sz w:val="24"/>
          <w:szCs w:val="24"/>
        </w:rPr>
        <w:t>,</w:t>
      </w:r>
      <w:r w:rsidR="00C92ABC" w:rsidRPr="009B37C1">
        <w:rPr>
          <w:rFonts w:ascii="Arial" w:hAnsi="Arial" w:cs="Arial"/>
          <w:sz w:val="24"/>
          <w:szCs w:val="24"/>
        </w:rPr>
        <w:t xml:space="preserve"> Budget Detail and Payment Provisions</w:t>
      </w:r>
      <w:r w:rsidRPr="009B37C1">
        <w:rPr>
          <w:rFonts w:ascii="Arial" w:hAnsi="Arial" w:cs="Arial"/>
          <w:sz w:val="24"/>
          <w:szCs w:val="24"/>
        </w:rPr>
        <w:t>.</w:t>
      </w:r>
    </w:p>
    <w:p w:rsidR="005D6E07" w:rsidRPr="009B37C1" w:rsidRDefault="005D6E07" w:rsidP="005D6E07">
      <w:pPr>
        <w:ind w:left="1440"/>
        <w:rPr>
          <w:rFonts w:ascii="Arial" w:hAnsi="Arial" w:cs="Arial"/>
          <w:sz w:val="24"/>
          <w:szCs w:val="24"/>
        </w:rPr>
      </w:pPr>
    </w:p>
    <w:p w:rsidR="005A3233" w:rsidRPr="009B37C1" w:rsidRDefault="00B97EB1" w:rsidP="00B97EB1">
      <w:pPr>
        <w:ind w:left="720" w:hanging="720"/>
        <w:rPr>
          <w:rFonts w:ascii="Arial" w:hAnsi="Arial" w:cs="Arial"/>
          <w:b/>
          <w:sz w:val="24"/>
          <w:szCs w:val="24"/>
        </w:rPr>
      </w:pPr>
      <w:r w:rsidRPr="009B37C1">
        <w:rPr>
          <w:rFonts w:ascii="Arial" w:hAnsi="Arial" w:cs="Arial"/>
          <w:b/>
          <w:sz w:val="24"/>
          <w:szCs w:val="24"/>
        </w:rPr>
        <w:t>F.</w:t>
      </w:r>
      <w:r w:rsidRPr="009B37C1">
        <w:rPr>
          <w:rFonts w:ascii="Arial" w:hAnsi="Arial" w:cs="Arial"/>
          <w:b/>
          <w:sz w:val="24"/>
          <w:szCs w:val="24"/>
        </w:rPr>
        <w:tab/>
      </w:r>
      <w:r w:rsidR="005A3233" w:rsidRPr="009B37C1">
        <w:rPr>
          <w:rFonts w:ascii="Arial" w:hAnsi="Arial" w:cs="Arial"/>
          <w:b/>
          <w:sz w:val="24"/>
          <w:szCs w:val="24"/>
          <w:u w:val="single"/>
        </w:rPr>
        <w:t>Project Representatives:</w:t>
      </w:r>
    </w:p>
    <w:p w:rsidR="005A3233" w:rsidRPr="009B37C1" w:rsidRDefault="005A3233" w:rsidP="00005418">
      <w:pPr>
        <w:ind w:left="360" w:hanging="360"/>
        <w:rPr>
          <w:rFonts w:ascii="Arial" w:hAnsi="Arial" w:cs="Arial"/>
          <w:sz w:val="24"/>
          <w:szCs w:val="24"/>
        </w:rPr>
      </w:pPr>
    </w:p>
    <w:p w:rsidR="005A3233" w:rsidRPr="009B37C1" w:rsidRDefault="005A3233" w:rsidP="00005418">
      <w:pPr>
        <w:ind w:left="720"/>
        <w:rPr>
          <w:rFonts w:ascii="Arial" w:hAnsi="Arial" w:cs="Arial"/>
          <w:sz w:val="24"/>
          <w:szCs w:val="24"/>
        </w:rPr>
      </w:pPr>
      <w:r w:rsidRPr="009B37C1">
        <w:rPr>
          <w:rFonts w:ascii="Arial" w:hAnsi="Arial" w:cs="Arial"/>
          <w:sz w:val="24"/>
          <w:szCs w:val="24"/>
        </w:rPr>
        <w:t>The representatives for this project, during the term of this Agreement, shall be:</w:t>
      </w:r>
    </w:p>
    <w:p w:rsidR="005A3233" w:rsidRPr="009B37C1"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9B37C1" w:rsidTr="002131FD">
        <w:tc>
          <w:tcPr>
            <w:tcW w:w="4032" w:type="dxa"/>
            <w:shd w:val="clear" w:color="auto" w:fill="CCCCCC"/>
          </w:tcPr>
          <w:p w:rsidR="00480663" w:rsidRPr="009B37C1" w:rsidRDefault="005D267F" w:rsidP="00005418">
            <w:pPr>
              <w:rPr>
                <w:rFonts w:ascii="Arial" w:hAnsi="Arial" w:cs="Arial"/>
                <w:b/>
                <w:sz w:val="24"/>
                <w:szCs w:val="24"/>
              </w:rPr>
            </w:pPr>
            <w:r w:rsidRPr="009B37C1">
              <w:rPr>
                <w:rFonts w:ascii="Arial" w:hAnsi="Arial" w:cs="Arial"/>
                <w:b/>
                <w:sz w:val="24"/>
                <w:szCs w:val="24"/>
              </w:rPr>
              <w:t>State Program Representative</w:t>
            </w:r>
          </w:p>
        </w:tc>
        <w:tc>
          <w:tcPr>
            <w:tcW w:w="4068" w:type="dxa"/>
            <w:shd w:val="clear" w:color="auto" w:fill="CCCCCC"/>
          </w:tcPr>
          <w:p w:rsidR="00480663" w:rsidRPr="009B37C1" w:rsidRDefault="009036CC" w:rsidP="00005418">
            <w:pPr>
              <w:rPr>
                <w:rFonts w:ascii="Arial" w:hAnsi="Arial" w:cs="Arial"/>
                <w:b/>
                <w:sz w:val="24"/>
                <w:szCs w:val="24"/>
              </w:rPr>
            </w:pPr>
            <w:r>
              <w:rPr>
                <w:rFonts w:ascii="Arial" w:hAnsi="Arial" w:cs="Arial"/>
                <w:b/>
                <w:sz w:val="24"/>
                <w:szCs w:val="24"/>
              </w:rPr>
              <w:t>Contractor</w:t>
            </w:r>
            <w:r w:rsidR="005D267F" w:rsidRPr="009B37C1">
              <w:rPr>
                <w:rFonts w:ascii="Arial" w:hAnsi="Arial" w:cs="Arial"/>
                <w:b/>
                <w:sz w:val="24"/>
                <w:szCs w:val="24"/>
              </w:rPr>
              <w:t xml:space="preserve"> Representative:</w:t>
            </w:r>
          </w:p>
        </w:tc>
      </w:tr>
      <w:tr w:rsidR="00480663" w:rsidRPr="009B37C1" w:rsidTr="002131FD">
        <w:tc>
          <w:tcPr>
            <w:tcW w:w="4032" w:type="dxa"/>
            <w:shd w:val="clear" w:color="auto" w:fill="auto"/>
          </w:tcPr>
          <w:p w:rsidR="00A22660" w:rsidRPr="009B37C1" w:rsidRDefault="005D6E07" w:rsidP="00005418">
            <w:pPr>
              <w:rPr>
                <w:rFonts w:ascii="Arial" w:hAnsi="Arial" w:cs="Arial"/>
                <w:color w:val="FF0000"/>
                <w:sz w:val="24"/>
                <w:szCs w:val="24"/>
              </w:rPr>
            </w:pPr>
            <w:r w:rsidRPr="009B37C1">
              <w:rPr>
                <w:rFonts w:ascii="Arial" w:hAnsi="Arial" w:cs="Arial"/>
                <w:color w:val="FF0000"/>
                <w:sz w:val="24"/>
                <w:szCs w:val="24"/>
              </w:rPr>
              <w:t>(</w:t>
            </w:r>
            <w:r w:rsidR="00A22660" w:rsidRPr="009B37C1">
              <w:rPr>
                <w:rFonts w:ascii="Arial" w:hAnsi="Arial" w:cs="Arial"/>
                <w:color w:val="FF0000"/>
                <w:sz w:val="24"/>
                <w:szCs w:val="24"/>
              </w:rPr>
              <w:t>Representative’s Name)</w:t>
            </w:r>
          </w:p>
          <w:p w:rsidR="005D267F" w:rsidRPr="009B37C1" w:rsidRDefault="005D267F" w:rsidP="00005418">
            <w:pPr>
              <w:rPr>
                <w:rFonts w:ascii="Arial" w:hAnsi="Arial" w:cs="Arial"/>
                <w:sz w:val="24"/>
                <w:szCs w:val="24"/>
              </w:rPr>
            </w:pPr>
            <w:r w:rsidRPr="009B37C1">
              <w:rPr>
                <w:rFonts w:ascii="Arial" w:hAnsi="Arial" w:cs="Arial"/>
                <w:sz w:val="24"/>
                <w:szCs w:val="24"/>
              </w:rPr>
              <w:t>California Health Benefit Exchange</w:t>
            </w:r>
          </w:p>
          <w:p w:rsidR="00AD4469" w:rsidRPr="009B37C1" w:rsidRDefault="00A76CB1" w:rsidP="00005418">
            <w:pPr>
              <w:rPr>
                <w:rFonts w:ascii="Arial" w:hAnsi="Arial" w:cs="Arial"/>
                <w:sz w:val="24"/>
                <w:szCs w:val="24"/>
              </w:rPr>
            </w:pPr>
            <w:r w:rsidRPr="009B37C1">
              <w:rPr>
                <w:rFonts w:ascii="Arial" w:hAnsi="Arial" w:cs="Arial"/>
                <w:sz w:val="24"/>
                <w:szCs w:val="24"/>
              </w:rPr>
              <w:t>1601 Exposition Blvd.</w:t>
            </w:r>
          </w:p>
          <w:p w:rsidR="00A76CB1" w:rsidRPr="009B37C1" w:rsidRDefault="00A76CB1" w:rsidP="00005418">
            <w:pPr>
              <w:rPr>
                <w:rFonts w:ascii="Arial" w:hAnsi="Arial" w:cs="Arial"/>
                <w:sz w:val="24"/>
                <w:szCs w:val="24"/>
              </w:rPr>
            </w:pPr>
            <w:r w:rsidRPr="009B37C1">
              <w:rPr>
                <w:rFonts w:ascii="Arial" w:hAnsi="Arial" w:cs="Arial"/>
                <w:sz w:val="24"/>
                <w:szCs w:val="24"/>
              </w:rPr>
              <w:t>Sacramento, CA 95815</w:t>
            </w:r>
          </w:p>
          <w:p w:rsidR="00A22660" w:rsidRPr="009B37C1" w:rsidRDefault="00A22660" w:rsidP="00005418">
            <w:pPr>
              <w:rPr>
                <w:rFonts w:ascii="Arial" w:hAnsi="Arial" w:cs="Arial"/>
                <w:color w:val="FF0000"/>
                <w:sz w:val="24"/>
                <w:szCs w:val="24"/>
              </w:rPr>
            </w:pPr>
            <w:r w:rsidRPr="009B37C1">
              <w:rPr>
                <w:rFonts w:ascii="Arial" w:hAnsi="Arial" w:cs="Arial"/>
                <w:color w:val="FF0000"/>
                <w:sz w:val="24"/>
                <w:szCs w:val="24"/>
              </w:rPr>
              <w:t xml:space="preserve">(916) </w:t>
            </w:r>
            <w:r w:rsidR="00A76CB1" w:rsidRPr="009B37C1">
              <w:rPr>
                <w:rFonts w:ascii="Arial" w:hAnsi="Arial" w:cs="Arial"/>
                <w:color w:val="FF0000"/>
                <w:sz w:val="24"/>
                <w:szCs w:val="24"/>
              </w:rPr>
              <w:t>XXX</w:t>
            </w:r>
            <w:r w:rsidRPr="009B37C1">
              <w:rPr>
                <w:rFonts w:ascii="Arial" w:hAnsi="Arial" w:cs="Arial"/>
                <w:color w:val="FF0000"/>
                <w:sz w:val="24"/>
                <w:szCs w:val="24"/>
              </w:rPr>
              <w:t>-XXXX T</w:t>
            </w:r>
          </w:p>
          <w:p w:rsidR="005D267F" w:rsidRPr="009B37C1" w:rsidRDefault="00A22660" w:rsidP="00005418">
            <w:pPr>
              <w:rPr>
                <w:rFonts w:ascii="Arial" w:hAnsi="Arial" w:cs="Arial"/>
                <w:sz w:val="24"/>
                <w:szCs w:val="24"/>
              </w:rPr>
            </w:pPr>
            <w:r w:rsidRPr="009B37C1">
              <w:rPr>
                <w:rFonts w:ascii="Arial" w:hAnsi="Arial" w:cs="Arial"/>
                <w:color w:val="FF0000"/>
                <w:sz w:val="24"/>
                <w:szCs w:val="24"/>
              </w:rPr>
              <w:t>(Email Address)</w:t>
            </w:r>
          </w:p>
        </w:tc>
        <w:tc>
          <w:tcPr>
            <w:tcW w:w="4068" w:type="dxa"/>
            <w:shd w:val="clear" w:color="auto" w:fill="auto"/>
          </w:tcPr>
          <w:p w:rsidR="00480663" w:rsidRPr="009B37C1" w:rsidRDefault="005D6E07" w:rsidP="00005418">
            <w:pPr>
              <w:rPr>
                <w:rFonts w:ascii="Arial" w:hAnsi="Arial" w:cs="Arial"/>
                <w:color w:val="FF0000"/>
                <w:sz w:val="24"/>
                <w:szCs w:val="24"/>
              </w:rPr>
            </w:pPr>
            <w:r w:rsidRPr="009B37C1">
              <w:rPr>
                <w:rFonts w:ascii="Arial" w:hAnsi="Arial" w:cs="Arial"/>
                <w:color w:val="FF0000"/>
                <w:sz w:val="24"/>
                <w:szCs w:val="24"/>
              </w:rPr>
              <w:t>(</w:t>
            </w:r>
            <w:r w:rsidR="009036CC">
              <w:rPr>
                <w:rFonts w:ascii="Arial" w:hAnsi="Arial" w:cs="Arial"/>
                <w:color w:val="FF0000"/>
                <w:sz w:val="24"/>
                <w:szCs w:val="24"/>
              </w:rPr>
              <w:t>Contractor</w:t>
            </w:r>
            <w:r w:rsidR="00FF2221" w:rsidRPr="009B37C1">
              <w:rPr>
                <w:rFonts w:ascii="Arial" w:hAnsi="Arial" w:cs="Arial"/>
                <w:color w:val="FF0000"/>
                <w:sz w:val="24"/>
                <w:szCs w:val="24"/>
              </w:rPr>
              <w:t>’s Name)</w:t>
            </w:r>
          </w:p>
          <w:p w:rsidR="00FF2221" w:rsidRPr="009B37C1" w:rsidRDefault="005D6E07" w:rsidP="00005418">
            <w:pPr>
              <w:rPr>
                <w:rFonts w:ascii="Arial" w:hAnsi="Arial" w:cs="Arial"/>
                <w:color w:val="FF0000"/>
                <w:sz w:val="24"/>
                <w:szCs w:val="24"/>
              </w:rPr>
            </w:pPr>
            <w:r w:rsidRPr="009B37C1">
              <w:rPr>
                <w:rFonts w:ascii="Arial" w:hAnsi="Arial" w:cs="Arial"/>
                <w:color w:val="FF0000"/>
                <w:sz w:val="24"/>
                <w:szCs w:val="24"/>
              </w:rPr>
              <w:t>(</w:t>
            </w:r>
            <w:r w:rsidR="00FF2221" w:rsidRPr="009B37C1">
              <w:rPr>
                <w:rFonts w:ascii="Arial" w:hAnsi="Arial" w:cs="Arial"/>
                <w:color w:val="FF0000"/>
                <w:sz w:val="24"/>
                <w:szCs w:val="24"/>
              </w:rPr>
              <w:t>Representative’s Name)</w:t>
            </w:r>
          </w:p>
          <w:p w:rsidR="00FF2221" w:rsidRPr="009B37C1" w:rsidRDefault="005D6E07" w:rsidP="00005418">
            <w:pPr>
              <w:rPr>
                <w:rFonts w:ascii="Arial" w:hAnsi="Arial" w:cs="Arial"/>
                <w:color w:val="FF0000"/>
                <w:sz w:val="24"/>
                <w:szCs w:val="24"/>
              </w:rPr>
            </w:pPr>
            <w:r w:rsidRPr="009B37C1">
              <w:rPr>
                <w:rFonts w:ascii="Arial" w:hAnsi="Arial" w:cs="Arial"/>
                <w:color w:val="FF0000"/>
                <w:sz w:val="24"/>
                <w:szCs w:val="24"/>
              </w:rPr>
              <w:t>(</w:t>
            </w:r>
            <w:r w:rsidR="00FF2221" w:rsidRPr="009B37C1">
              <w:rPr>
                <w:rFonts w:ascii="Arial" w:hAnsi="Arial" w:cs="Arial"/>
                <w:color w:val="FF0000"/>
                <w:sz w:val="24"/>
                <w:szCs w:val="24"/>
              </w:rPr>
              <w:t>Address)</w:t>
            </w:r>
          </w:p>
          <w:p w:rsidR="00FF2221" w:rsidRPr="009B37C1" w:rsidRDefault="00FF2221" w:rsidP="00005418">
            <w:pPr>
              <w:rPr>
                <w:rFonts w:ascii="Arial" w:hAnsi="Arial" w:cs="Arial"/>
                <w:color w:val="FF0000"/>
                <w:sz w:val="24"/>
                <w:szCs w:val="24"/>
              </w:rPr>
            </w:pPr>
            <w:r w:rsidRPr="009B37C1">
              <w:rPr>
                <w:rFonts w:ascii="Arial" w:hAnsi="Arial" w:cs="Arial"/>
                <w:color w:val="FF0000"/>
                <w:sz w:val="24"/>
                <w:szCs w:val="24"/>
              </w:rPr>
              <w:t>(City, State and Zip)</w:t>
            </w:r>
          </w:p>
          <w:p w:rsidR="00FF2221" w:rsidRPr="009B37C1" w:rsidRDefault="00FF2221" w:rsidP="00005418">
            <w:pPr>
              <w:rPr>
                <w:rFonts w:ascii="Arial" w:hAnsi="Arial" w:cs="Arial"/>
                <w:color w:val="FF0000"/>
                <w:sz w:val="24"/>
                <w:szCs w:val="24"/>
              </w:rPr>
            </w:pPr>
            <w:r w:rsidRPr="009B37C1">
              <w:rPr>
                <w:rFonts w:ascii="Arial" w:hAnsi="Arial" w:cs="Arial"/>
                <w:color w:val="FF0000"/>
                <w:sz w:val="24"/>
                <w:szCs w:val="24"/>
              </w:rPr>
              <w:t>(Telephone Number)</w:t>
            </w:r>
          </w:p>
          <w:p w:rsidR="001B7EAC" w:rsidRPr="009B37C1" w:rsidRDefault="00FF2221" w:rsidP="00005418">
            <w:pPr>
              <w:rPr>
                <w:rFonts w:ascii="Arial" w:hAnsi="Arial" w:cs="Arial"/>
                <w:sz w:val="24"/>
                <w:szCs w:val="24"/>
              </w:rPr>
            </w:pPr>
            <w:r w:rsidRPr="009B37C1">
              <w:rPr>
                <w:rFonts w:ascii="Arial" w:hAnsi="Arial" w:cs="Arial"/>
                <w:color w:val="FF0000"/>
                <w:sz w:val="24"/>
                <w:szCs w:val="24"/>
              </w:rPr>
              <w:t>(Email Address)</w:t>
            </w:r>
          </w:p>
        </w:tc>
      </w:tr>
    </w:tbl>
    <w:p w:rsidR="00480663" w:rsidRPr="009B37C1" w:rsidRDefault="00480663" w:rsidP="00005418">
      <w:pPr>
        <w:ind w:left="720"/>
        <w:rPr>
          <w:rFonts w:ascii="Arial" w:hAnsi="Arial" w:cs="Arial"/>
          <w:sz w:val="24"/>
          <w:szCs w:val="24"/>
        </w:rPr>
      </w:pPr>
    </w:p>
    <w:p w:rsidR="00480663" w:rsidRPr="009B37C1" w:rsidRDefault="00480663" w:rsidP="00005418">
      <w:pPr>
        <w:ind w:left="360"/>
        <w:rPr>
          <w:rFonts w:ascii="Arial" w:hAnsi="Arial" w:cs="Arial"/>
          <w:b/>
          <w:sz w:val="24"/>
          <w:szCs w:val="24"/>
          <w:u w:val="single"/>
        </w:rPr>
      </w:pPr>
    </w:p>
    <w:sectPr w:rsidR="00480663" w:rsidRPr="009B37C1"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D33" w:rsidRDefault="00821D33">
      <w:r>
        <w:separator/>
      </w:r>
    </w:p>
  </w:endnote>
  <w:endnote w:type="continuationSeparator" w:id="0">
    <w:p w:rsidR="00821D33" w:rsidRDefault="0082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D33" w:rsidRDefault="00821D33">
      <w:r>
        <w:separator/>
      </w:r>
    </w:p>
  </w:footnote>
  <w:footnote w:type="continuationSeparator" w:id="0">
    <w:p w:rsidR="00821D33" w:rsidRDefault="00821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AD3B47" w:rsidRPr="00AD3B47">
      <w:rPr>
        <w:rFonts w:ascii="Arial" w:hAnsi="Arial" w:cs="Arial"/>
      </w:rPr>
      <w:t>1</w:t>
    </w:r>
    <w:r w:rsidR="00450CA3">
      <w:rPr>
        <w:rFonts w:ascii="Arial" w:hAnsi="Arial" w:cs="Arial"/>
      </w:rPr>
      <w:t>6</w:t>
    </w:r>
    <w:r w:rsidR="00AD3B47" w:rsidRPr="00AD3B47">
      <w:rPr>
        <w:rFonts w:ascii="Arial" w:hAnsi="Arial" w:cs="Arial"/>
      </w:rPr>
      <w:t>-C-</w:t>
    </w:r>
    <w:r w:rsidR="00AD3B47">
      <w:rPr>
        <w:rFonts w:ascii="Arial" w:hAnsi="Arial" w:cs="Arial"/>
        <w:color w:val="FF0000"/>
      </w:rPr>
      <w:t>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C1538D">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C1538D">
      <w:rPr>
        <w:rFonts w:ascii="Arial" w:hAnsi="Arial" w:cs="Arial"/>
        <w:noProof/>
      </w:rPr>
      <w:t>4</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9036CC">
      <w:rPr>
        <w:rFonts w:ascii="Arial" w:hAnsi="Arial" w:cs="Arial"/>
        <w:color w:val="FF0000"/>
      </w:rPr>
      <w:t>Contractor</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CF072F"/>
    <w:multiLevelType w:val="hybridMultilevel"/>
    <w:tmpl w:val="69FEAB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A56962"/>
    <w:multiLevelType w:val="hybridMultilevel"/>
    <w:tmpl w:val="681674A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15FF0"/>
    <w:rsid w:val="00022E02"/>
    <w:rsid w:val="00027ECE"/>
    <w:rsid w:val="000312BA"/>
    <w:rsid w:val="00045961"/>
    <w:rsid w:val="0005663D"/>
    <w:rsid w:val="00060818"/>
    <w:rsid w:val="0008109B"/>
    <w:rsid w:val="00081866"/>
    <w:rsid w:val="00086640"/>
    <w:rsid w:val="00092FD6"/>
    <w:rsid w:val="00093E38"/>
    <w:rsid w:val="000A6203"/>
    <w:rsid w:val="000A7F8E"/>
    <w:rsid w:val="000C68A5"/>
    <w:rsid w:val="000C747D"/>
    <w:rsid w:val="000E17A4"/>
    <w:rsid w:val="000F1E5D"/>
    <w:rsid w:val="00100C0C"/>
    <w:rsid w:val="0011307F"/>
    <w:rsid w:val="00123E42"/>
    <w:rsid w:val="001243FF"/>
    <w:rsid w:val="00127603"/>
    <w:rsid w:val="00142FB4"/>
    <w:rsid w:val="00143050"/>
    <w:rsid w:val="0015612A"/>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47E40"/>
    <w:rsid w:val="00356D8C"/>
    <w:rsid w:val="00360EBE"/>
    <w:rsid w:val="003625A5"/>
    <w:rsid w:val="0036290A"/>
    <w:rsid w:val="003637DD"/>
    <w:rsid w:val="00363E4C"/>
    <w:rsid w:val="003677C1"/>
    <w:rsid w:val="00372223"/>
    <w:rsid w:val="00373672"/>
    <w:rsid w:val="00374AB6"/>
    <w:rsid w:val="00375CD8"/>
    <w:rsid w:val="00381B89"/>
    <w:rsid w:val="00381F4F"/>
    <w:rsid w:val="00393017"/>
    <w:rsid w:val="00393893"/>
    <w:rsid w:val="003A0148"/>
    <w:rsid w:val="003A10C8"/>
    <w:rsid w:val="003A2722"/>
    <w:rsid w:val="003A405E"/>
    <w:rsid w:val="003C024D"/>
    <w:rsid w:val="003C713A"/>
    <w:rsid w:val="003D490C"/>
    <w:rsid w:val="003D7D50"/>
    <w:rsid w:val="003E78CA"/>
    <w:rsid w:val="004009B8"/>
    <w:rsid w:val="0040791E"/>
    <w:rsid w:val="00421130"/>
    <w:rsid w:val="00422968"/>
    <w:rsid w:val="00427809"/>
    <w:rsid w:val="00434A6C"/>
    <w:rsid w:val="00450CA3"/>
    <w:rsid w:val="00451CED"/>
    <w:rsid w:val="00480663"/>
    <w:rsid w:val="00492E80"/>
    <w:rsid w:val="004C3168"/>
    <w:rsid w:val="004D3039"/>
    <w:rsid w:val="004D4DC0"/>
    <w:rsid w:val="004E1217"/>
    <w:rsid w:val="004F1FE6"/>
    <w:rsid w:val="004F26DE"/>
    <w:rsid w:val="004F4565"/>
    <w:rsid w:val="00506EF1"/>
    <w:rsid w:val="00515DA3"/>
    <w:rsid w:val="005175F8"/>
    <w:rsid w:val="005257B0"/>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314A9"/>
    <w:rsid w:val="006457B3"/>
    <w:rsid w:val="00653BF7"/>
    <w:rsid w:val="00657AF9"/>
    <w:rsid w:val="00661989"/>
    <w:rsid w:val="0066273E"/>
    <w:rsid w:val="0066601F"/>
    <w:rsid w:val="006822E7"/>
    <w:rsid w:val="00683107"/>
    <w:rsid w:val="00683813"/>
    <w:rsid w:val="006A08D8"/>
    <w:rsid w:val="006A104F"/>
    <w:rsid w:val="006A6C26"/>
    <w:rsid w:val="006E3733"/>
    <w:rsid w:val="006E6AAE"/>
    <w:rsid w:val="006F45BB"/>
    <w:rsid w:val="00702AE2"/>
    <w:rsid w:val="0070372A"/>
    <w:rsid w:val="00712D64"/>
    <w:rsid w:val="00721C5C"/>
    <w:rsid w:val="007575D2"/>
    <w:rsid w:val="00771F92"/>
    <w:rsid w:val="00774674"/>
    <w:rsid w:val="00776E4F"/>
    <w:rsid w:val="00791821"/>
    <w:rsid w:val="007A3231"/>
    <w:rsid w:val="007A74C8"/>
    <w:rsid w:val="007B2DD2"/>
    <w:rsid w:val="007B5B3D"/>
    <w:rsid w:val="007D1EB9"/>
    <w:rsid w:val="007E01DA"/>
    <w:rsid w:val="007F0202"/>
    <w:rsid w:val="00800096"/>
    <w:rsid w:val="008025CA"/>
    <w:rsid w:val="008066B4"/>
    <w:rsid w:val="00816834"/>
    <w:rsid w:val="00821D33"/>
    <w:rsid w:val="00824A14"/>
    <w:rsid w:val="00831F00"/>
    <w:rsid w:val="00835729"/>
    <w:rsid w:val="00836C7E"/>
    <w:rsid w:val="0084135B"/>
    <w:rsid w:val="00843764"/>
    <w:rsid w:val="008708D5"/>
    <w:rsid w:val="00872F22"/>
    <w:rsid w:val="00884BA0"/>
    <w:rsid w:val="008925C7"/>
    <w:rsid w:val="00892838"/>
    <w:rsid w:val="008A1FC5"/>
    <w:rsid w:val="008A3EE1"/>
    <w:rsid w:val="008A4661"/>
    <w:rsid w:val="008B2E89"/>
    <w:rsid w:val="008B5FDB"/>
    <w:rsid w:val="008D0F00"/>
    <w:rsid w:val="008D5F71"/>
    <w:rsid w:val="008F001D"/>
    <w:rsid w:val="008F7E17"/>
    <w:rsid w:val="00902741"/>
    <w:rsid w:val="009036CC"/>
    <w:rsid w:val="00903CF9"/>
    <w:rsid w:val="00903D17"/>
    <w:rsid w:val="0090457A"/>
    <w:rsid w:val="00907AED"/>
    <w:rsid w:val="009134E0"/>
    <w:rsid w:val="009213E3"/>
    <w:rsid w:val="00922BBF"/>
    <w:rsid w:val="009238BC"/>
    <w:rsid w:val="00931A5C"/>
    <w:rsid w:val="00932FFB"/>
    <w:rsid w:val="00955F1D"/>
    <w:rsid w:val="00957BC4"/>
    <w:rsid w:val="00967971"/>
    <w:rsid w:val="009702BB"/>
    <w:rsid w:val="00971311"/>
    <w:rsid w:val="00984060"/>
    <w:rsid w:val="0098525A"/>
    <w:rsid w:val="0099093C"/>
    <w:rsid w:val="009B3247"/>
    <w:rsid w:val="009B37C1"/>
    <w:rsid w:val="009B631E"/>
    <w:rsid w:val="009C0D76"/>
    <w:rsid w:val="009C609D"/>
    <w:rsid w:val="009E338E"/>
    <w:rsid w:val="009E5D47"/>
    <w:rsid w:val="009F0749"/>
    <w:rsid w:val="00A0444A"/>
    <w:rsid w:val="00A14776"/>
    <w:rsid w:val="00A161FE"/>
    <w:rsid w:val="00A22660"/>
    <w:rsid w:val="00A506BD"/>
    <w:rsid w:val="00A514C6"/>
    <w:rsid w:val="00A51873"/>
    <w:rsid w:val="00A546AB"/>
    <w:rsid w:val="00A744B0"/>
    <w:rsid w:val="00A76CB1"/>
    <w:rsid w:val="00A857A4"/>
    <w:rsid w:val="00A86436"/>
    <w:rsid w:val="00A92CEC"/>
    <w:rsid w:val="00A947C9"/>
    <w:rsid w:val="00AA0203"/>
    <w:rsid w:val="00AA1A5F"/>
    <w:rsid w:val="00AA383A"/>
    <w:rsid w:val="00AA70B1"/>
    <w:rsid w:val="00AB0840"/>
    <w:rsid w:val="00AB0B11"/>
    <w:rsid w:val="00AB52D2"/>
    <w:rsid w:val="00AC3177"/>
    <w:rsid w:val="00AD3B47"/>
    <w:rsid w:val="00AD4469"/>
    <w:rsid w:val="00B16B00"/>
    <w:rsid w:val="00B17F64"/>
    <w:rsid w:val="00B31ACA"/>
    <w:rsid w:val="00B40C58"/>
    <w:rsid w:val="00B50CA7"/>
    <w:rsid w:val="00B5342A"/>
    <w:rsid w:val="00B53974"/>
    <w:rsid w:val="00B57F95"/>
    <w:rsid w:val="00B63151"/>
    <w:rsid w:val="00B84FA8"/>
    <w:rsid w:val="00B85F85"/>
    <w:rsid w:val="00B94C44"/>
    <w:rsid w:val="00B96FC9"/>
    <w:rsid w:val="00B972AC"/>
    <w:rsid w:val="00B97EB1"/>
    <w:rsid w:val="00BB088D"/>
    <w:rsid w:val="00BC70DD"/>
    <w:rsid w:val="00BE2C69"/>
    <w:rsid w:val="00BF7683"/>
    <w:rsid w:val="00C01C2F"/>
    <w:rsid w:val="00C0240E"/>
    <w:rsid w:val="00C1538D"/>
    <w:rsid w:val="00C22E79"/>
    <w:rsid w:val="00C313E0"/>
    <w:rsid w:val="00C37980"/>
    <w:rsid w:val="00C653AA"/>
    <w:rsid w:val="00C83F22"/>
    <w:rsid w:val="00C842AC"/>
    <w:rsid w:val="00C8444A"/>
    <w:rsid w:val="00C92ABC"/>
    <w:rsid w:val="00C938EB"/>
    <w:rsid w:val="00CB4D9B"/>
    <w:rsid w:val="00CD6201"/>
    <w:rsid w:val="00CD6A87"/>
    <w:rsid w:val="00CE2488"/>
    <w:rsid w:val="00CF31EB"/>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15A"/>
    <w:rsid w:val="00DB6284"/>
    <w:rsid w:val="00DB757D"/>
    <w:rsid w:val="00DC3E81"/>
    <w:rsid w:val="00DD6787"/>
    <w:rsid w:val="00DE1D2C"/>
    <w:rsid w:val="00DE5E20"/>
    <w:rsid w:val="00DF0199"/>
    <w:rsid w:val="00DF3AC4"/>
    <w:rsid w:val="00E066C4"/>
    <w:rsid w:val="00E153D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D0BEF"/>
    <w:rsid w:val="00EE1861"/>
    <w:rsid w:val="00EF1FE4"/>
    <w:rsid w:val="00F029BB"/>
    <w:rsid w:val="00F15AC4"/>
    <w:rsid w:val="00F250E0"/>
    <w:rsid w:val="00F3330C"/>
    <w:rsid w:val="00F3575A"/>
    <w:rsid w:val="00F35FE0"/>
    <w:rsid w:val="00F54EB0"/>
    <w:rsid w:val="00F5735E"/>
    <w:rsid w:val="00F60516"/>
    <w:rsid w:val="00F62EFB"/>
    <w:rsid w:val="00F646E4"/>
    <w:rsid w:val="00F7700C"/>
    <w:rsid w:val="00FC1312"/>
    <w:rsid w:val="00FC5DC3"/>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B89"/>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CDD88-5CB7-4DC6-B589-043D9090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2016-05-25T22:40:00Z</dcterms:modified>
</cp:coreProperties>
</file>